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8566"/>
      </w:tblGrid>
      <w:tr w:rsidR="00AB50B1" w:rsidRPr="000331E6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2998B92" wp14:editId="078C498B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:rsidR="00AB50B1" w:rsidRPr="000331E6" w:rsidRDefault="00AB50B1" w:rsidP="00D9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5A57A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D9665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5A52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URIEL DA COSTA PEREIRA</w:t>
            </w:r>
          </w:p>
        </w:tc>
      </w:tr>
    </w:tbl>
    <w:p w:rsidR="003174DF" w:rsidRDefault="003174DF" w:rsidP="00AB50B1">
      <w:pPr>
        <w:jc w:val="both"/>
      </w:pPr>
    </w:p>
    <w:p w:rsidR="00282BE0" w:rsidRPr="00821220" w:rsidRDefault="00D84AF0" w:rsidP="009F6FD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PROJETO DE </w:t>
      </w:r>
      <w:r w:rsidR="00217EF5" w:rsidRPr="00821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LEI</w:t>
      </w:r>
      <w:r w:rsidRPr="00821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543E" w:rsidRPr="00821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Nº </w:t>
      </w:r>
      <w:r w:rsidR="009F6FD1" w:rsidRPr="00821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96653" w:rsidRPr="00821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885DBA" w:rsidRPr="00821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7C2134" w:rsidRDefault="007C2134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34" w:rsidRPr="00821220" w:rsidRDefault="00AD0DFC" w:rsidP="007C2134">
      <w:pPr>
        <w:ind w:left="538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Institui normas</w:t>
      </w:r>
      <w:r w:rsidR="004C55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para prevenção, fiscalização 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penalização do descarte irregular de resíduos sólidos no Município de Armação dos Búzios, cria o </w:t>
      </w:r>
      <w:r w:rsidR="00821220">
        <w:rPr>
          <w:rFonts w:ascii="Times New Roman" w:hAnsi="Times New Roman" w:cs="Times New Roman"/>
          <w:color w:val="000000" w:themeColor="text1"/>
          <w:sz w:val="26"/>
          <w:szCs w:val="26"/>
        </w:rPr>
        <w:t>Programa Limpa Búzios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2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dá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outras</w:t>
      </w:r>
      <w:r w:rsidR="0082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providências.</w:t>
      </w:r>
    </w:p>
    <w:p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Default="00D84AF0" w:rsidP="009F6FD1">
      <w:pPr>
        <w:rPr>
          <w:rFonts w:ascii="Times New Roman" w:hAnsi="Times New Roman" w:cs="Times New Roman"/>
          <w:sz w:val="26"/>
          <w:szCs w:val="26"/>
        </w:rPr>
      </w:pPr>
      <w:r w:rsidRPr="00D84AF0">
        <w:rPr>
          <w:rFonts w:ascii="Times New Roman" w:hAnsi="Times New Roman" w:cs="Times New Roman"/>
          <w:b/>
          <w:sz w:val="26"/>
          <w:szCs w:val="26"/>
        </w:rPr>
        <w:t>A CÂMARA MUNICIPAL DE ARMAÇÃO DOS BÚZIOS</w:t>
      </w:r>
      <w:r>
        <w:rPr>
          <w:rFonts w:ascii="Times New Roman" w:hAnsi="Times New Roman" w:cs="Times New Roman"/>
          <w:sz w:val="26"/>
          <w:szCs w:val="26"/>
        </w:rPr>
        <w:t>, por seus representantes legais,</w:t>
      </w:r>
      <w:r>
        <w:rPr>
          <w:rFonts w:ascii="Times New Roman" w:hAnsi="Times New Roman" w:cs="Times New Roman"/>
          <w:sz w:val="26"/>
          <w:szCs w:val="26"/>
        </w:rPr>
        <w:br/>
        <w:t>RESOLVE:</w:t>
      </w:r>
    </w:p>
    <w:p w:rsidR="004C5538" w:rsidRDefault="004C5538" w:rsidP="004C5538">
      <w:pPr>
        <w:rPr>
          <w:rFonts w:ascii="Times New Roman" w:hAnsi="Times New Roman" w:cs="Times New Roman"/>
          <w:b/>
          <w:sz w:val="26"/>
          <w:szCs w:val="26"/>
        </w:rPr>
      </w:pPr>
    </w:p>
    <w:p w:rsidR="004C5538" w:rsidRDefault="004C5538" w:rsidP="004C5538">
      <w:pPr>
        <w:rPr>
          <w:rFonts w:ascii="Times New Roman" w:hAnsi="Times New Roman" w:cs="Times New Roman"/>
          <w:b/>
          <w:sz w:val="26"/>
          <w:szCs w:val="26"/>
        </w:rPr>
      </w:pPr>
      <w:r w:rsidRPr="004C5538">
        <w:rPr>
          <w:rFonts w:ascii="Times New Roman" w:hAnsi="Times New Roman" w:cs="Times New Roman"/>
          <w:b/>
          <w:sz w:val="26"/>
          <w:szCs w:val="26"/>
        </w:rPr>
        <w:t>CAPÍTULO I – DISPOSIÇÕES GERAIS</w:t>
      </w:r>
    </w:p>
    <w:p w:rsidR="00A36DEB" w:rsidRPr="004C5538" w:rsidRDefault="00A36DEB" w:rsidP="004C5538">
      <w:pPr>
        <w:rPr>
          <w:rFonts w:ascii="Times New Roman" w:hAnsi="Times New Roman" w:cs="Times New Roman"/>
          <w:b/>
          <w:sz w:val="26"/>
          <w:szCs w:val="26"/>
        </w:rPr>
      </w:pPr>
    </w:p>
    <w:p w:rsidR="00821220" w:rsidRDefault="00D84AF0" w:rsidP="004C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F0">
        <w:rPr>
          <w:rFonts w:ascii="Times New Roman" w:hAnsi="Times New Roman" w:cs="Times New Roman"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B22" w:rsidRPr="005D1B22">
        <w:rPr>
          <w:rFonts w:ascii="Times New Roman" w:hAnsi="Times New Roman" w:cs="Times New Roman"/>
          <w:sz w:val="24"/>
          <w:szCs w:val="24"/>
        </w:rPr>
        <w:t>Esta Lei dispõe sobre a proibição, penalização e prevenção do descarte irregular de resíduos sólidos em áreas públicas ou privadas de uso comum, e institui ações de educação ambiental e gestão participativa da limpeza urbana no Município de Armação dos Búzios.</w:t>
      </w:r>
    </w:p>
    <w:p w:rsidR="00AD0DFC" w:rsidRDefault="00AD0DFC" w:rsidP="00AD0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  <w:r w:rsidRPr="00D84AF0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Será considerado descarte irregular toda ação de lançar, abandonar ou dispor resíduos sólidos em locais inadequados ou não autorizados pelo poder público municipal. </w:t>
      </w:r>
    </w:p>
    <w:p w:rsidR="004C5538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3° </w:t>
      </w:r>
      <w:r w:rsidRPr="005D1B22">
        <w:rPr>
          <w:rFonts w:ascii="Times New Roman" w:hAnsi="Times New Roman" w:cs="Times New Roman"/>
          <w:sz w:val="24"/>
          <w:szCs w:val="24"/>
        </w:rPr>
        <w:t>Para fins desta Lei, entende-se por descarte irregular a disposição de resíduos sólidos de qualquer natureza em loc</w:t>
      </w:r>
      <w:r>
        <w:rPr>
          <w:rFonts w:ascii="Times New Roman" w:hAnsi="Times New Roman" w:cs="Times New Roman"/>
          <w:sz w:val="24"/>
          <w:szCs w:val="24"/>
        </w:rPr>
        <w:t>ais não autorizados, incluindo: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 – Vias e logradouros públicos;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Praças, </w:t>
      </w:r>
      <w:r w:rsidRPr="005D1B22">
        <w:rPr>
          <w:rFonts w:ascii="Times New Roman" w:hAnsi="Times New Roman" w:cs="Times New Roman"/>
          <w:sz w:val="24"/>
          <w:szCs w:val="24"/>
        </w:rPr>
        <w:t>praias, calçadas e encostas</w:t>
      </w:r>
      <w:proofErr w:type="gramEnd"/>
      <w:r w:rsidRPr="005D1B22">
        <w:rPr>
          <w:rFonts w:ascii="Times New Roman" w:hAnsi="Times New Roman" w:cs="Times New Roman"/>
          <w:sz w:val="24"/>
          <w:szCs w:val="24"/>
        </w:rPr>
        <w:t>;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III – Valões, canais, corpos d’água, terrenos baldios;</w:t>
      </w:r>
    </w:p>
    <w:p w:rsid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IV – Próximos a equipamentos públicos ou em bens de uso comum do povo.</w:t>
      </w:r>
    </w:p>
    <w:p w:rsid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B22" w:rsidRPr="005D1B22" w:rsidRDefault="005D1B22" w:rsidP="004C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4° </w:t>
      </w:r>
      <w:r w:rsidRPr="005D1B22">
        <w:rPr>
          <w:rFonts w:ascii="Times New Roman" w:hAnsi="Times New Roman" w:cs="Times New Roman"/>
          <w:sz w:val="24"/>
          <w:szCs w:val="24"/>
        </w:rPr>
        <w:t xml:space="preserve">São considerados </w:t>
      </w:r>
      <w:r>
        <w:rPr>
          <w:rFonts w:ascii="Times New Roman" w:hAnsi="Times New Roman" w:cs="Times New Roman"/>
          <w:sz w:val="24"/>
          <w:szCs w:val="24"/>
        </w:rPr>
        <w:t>resíduos sólidos, entre outros: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 – Resíduos domiciliares (lixo comum, restos de alimentos, embalagens);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II – Entulhos de construção civil e demolição;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III – Móveis, eletrodomésticos e objetos de grande porte;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IV – Resíduos verdes (restos de poda, galhos, folhas);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V – Resíduos industriais ou comerciais;</w:t>
      </w:r>
    </w:p>
    <w:p w:rsidR="004C5538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VI – Resíduos perigosos (baterias, produtos químicos, eletrônicos).</w:t>
      </w:r>
    </w:p>
    <w:p w:rsidR="004C5538" w:rsidRDefault="004C5538" w:rsidP="005D1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DEB" w:rsidRDefault="004C5538" w:rsidP="005D1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538">
        <w:rPr>
          <w:rFonts w:ascii="Times New Roman" w:hAnsi="Times New Roman" w:cs="Times New Roman"/>
          <w:b/>
          <w:sz w:val="24"/>
          <w:szCs w:val="24"/>
        </w:rPr>
        <w:lastRenderedPageBreak/>
        <w:t>CAPÍTULO II – DAS PENALIDADES</w:t>
      </w:r>
    </w:p>
    <w:p w:rsidR="00A30FF4" w:rsidRPr="004C5538" w:rsidRDefault="00A30FF4" w:rsidP="005D1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5º </w:t>
      </w:r>
      <w:r w:rsidRPr="005D1B22">
        <w:rPr>
          <w:rFonts w:ascii="Times New Roman" w:hAnsi="Times New Roman" w:cs="Times New Roman"/>
          <w:sz w:val="24"/>
          <w:szCs w:val="24"/>
        </w:rPr>
        <w:t>O descumprimento desta Lei acarr</w:t>
      </w:r>
      <w:r w:rsidR="004C5538">
        <w:rPr>
          <w:rFonts w:ascii="Times New Roman" w:hAnsi="Times New Roman" w:cs="Times New Roman"/>
          <w:sz w:val="24"/>
          <w:szCs w:val="24"/>
        </w:rPr>
        <w:t>etará as seguintes penalidades: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 – Advertência formal, na primeira infração leve;</w:t>
      </w:r>
    </w:p>
    <w:p w:rsidR="005D1B22" w:rsidRPr="005D1B22" w:rsidRDefault="005D1B22" w:rsidP="00B75D1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Multa de</w:t>
      </w:r>
      <w:r w:rsidR="008D625D">
        <w:rPr>
          <w:rFonts w:ascii="Times New Roman" w:hAnsi="Times New Roman" w:cs="Times New Roman"/>
          <w:sz w:val="24"/>
          <w:szCs w:val="24"/>
        </w:rPr>
        <w:t xml:space="preserve"> 125 até 437,50 </w:t>
      </w:r>
      <w:r w:rsidR="008D625D">
        <w:rPr>
          <w:rFonts w:ascii="Times New Roman" w:hAnsi="Times New Roman" w:cs="Times New Roman"/>
          <w:sz w:val="24"/>
          <w:szCs w:val="24"/>
        </w:rPr>
        <w:t>UPFMs</w:t>
      </w:r>
      <w:r w:rsidR="008D625D">
        <w:rPr>
          <w:rFonts w:ascii="Times New Roman" w:hAnsi="Times New Roman" w:cs="Times New Roman"/>
          <w:sz w:val="24"/>
          <w:szCs w:val="24"/>
        </w:rPr>
        <w:t xml:space="preserve"> (</w:t>
      </w:r>
      <w:r w:rsidR="008D625D" w:rsidRPr="00E50D80">
        <w:rPr>
          <w:rFonts w:ascii="Times New Roman" w:hAnsi="Times New Roman" w:cs="Times New Roman"/>
          <w:sz w:val="24"/>
          <w:szCs w:val="24"/>
          <w:shd w:val="clear" w:color="auto" w:fill="FFFFFF"/>
        </w:rPr>
        <w:t>Unidade Padrão Fiscal do Município</w:t>
      </w:r>
      <w:r w:rsidR="00B75D11">
        <w:rPr>
          <w:rFonts w:ascii="Arial" w:hAnsi="Arial" w:cs="Arial"/>
          <w:color w:val="001D35"/>
          <w:sz w:val="27"/>
          <w:szCs w:val="27"/>
          <w:shd w:val="clear" w:color="auto" w:fill="FFFFFF"/>
        </w:rPr>
        <w:t>)</w:t>
      </w:r>
      <w:r w:rsidRPr="005D1B22">
        <w:rPr>
          <w:rFonts w:ascii="Times New Roman" w:hAnsi="Times New Roman" w:cs="Times New Roman"/>
          <w:sz w:val="24"/>
          <w:szCs w:val="24"/>
        </w:rPr>
        <w:t>, conforme a gravidade, reincidência, tipo e volume do resíduo descartado;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III – Apreensão de bens utilizados para transporte ou descarte irregular, quando aplicável;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IV – Prestação de serviços à comunidade, como alternativa ou complementação à multa, a cri</w:t>
      </w:r>
      <w:r>
        <w:rPr>
          <w:rFonts w:ascii="Times New Roman" w:hAnsi="Times New Roman" w:cs="Times New Roman"/>
          <w:sz w:val="24"/>
          <w:szCs w:val="24"/>
        </w:rPr>
        <w:t>tério da autoridade competente.</w:t>
      </w:r>
    </w:p>
    <w:p w:rsidR="004C5538" w:rsidRDefault="004C5538" w:rsidP="005D1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§1º Os valores das multas poderão ser atualizados anualmente com base no índice oficial adotado pelo Município.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§2º Em caso de reincidência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B22">
        <w:rPr>
          <w:rFonts w:ascii="Times New Roman" w:hAnsi="Times New Roman" w:cs="Times New Roman"/>
          <w:sz w:val="24"/>
          <w:szCs w:val="24"/>
        </w:rPr>
        <w:t>no período de até 12 (doze) meses implicará aplicação em dobro do valor da última multa aplicada.</w:t>
      </w:r>
    </w:p>
    <w:p w:rsidR="00AD0DFC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§3º A multa poderá ser convertida em medida socioeducativa, mediante parecer da Secretaria Municipal do Meio Ambiente.</w:t>
      </w:r>
    </w:p>
    <w:p w:rsidR="004C5538" w:rsidRDefault="004C5538" w:rsidP="005D1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38" w:rsidRPr="004C5538" w:rsidRDefault="004C5538" w:rsidP="005D1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538">
        <w:rPr>
          <w:rFonts w:ascii="Times New Roman" w:hAnsi="Times New Roman" w:cs="Times New Roman"/>
          <w:b/>
          <w:sz w:val="24"/>
          <w:szCs w:val="24"/>
        </w:rPr>
        <w:t>CAPÍTULO III – DA FISCALIZAÇÃO E DENÚNCIA</w:t>
      </w:r>
    </w:p>
    <w:p w:rsidR="004C5538" w:rsidRDefault="004C5538" w:rsidP="005D1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B22" w:rsidRPr="005D1B22" w:rsidRDefault="005D1B22" w:rsidP="004C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6º </w:t>
      </w:r>
      <w:r w:rsidRPr="005D1B22">
        <w:rPr>
          <w:rFonts w:ascii="Times New Roman" w:hAnsi="Times New Roman" w:cs="Times New Roman"/>
          <w:sz w:val="24"/>
          <w:szCs w:val="24"/>
        </w:rPr>
        <w:t>A fiscalização será exercida por agentes da administração pública muni</w:t>
      </w:r>
      <w:r>
        <w:rPr>
          <w:rFonts w:ascii="Times New Roman" w:hAnsi="Times New Roman" w:cs="Times New Roman"/>
          <w:sz w:val="24"/>
          <w:szCs w:val="24"/>
        </w:rPr>
        <w:t xml:space="preserve">cipal, podendo contar com apoio </w:t>
      </w:r>
      <w:r w:rsidRPr="005D1B22">
        <w:rPr>
          <w:rFonts w:ascii="Times New Roman" w:hAnsi="Times New Roman" w:cs="Times New Roman"/>
          <w:sz w:val="24"/>
          <w:szCs w:val="24"/>
        </w:rPr>
        <w:t>da Guarda Municipal, Secretaria de Meio Ambien</w:t>
      </w:r>
      <w:r>
        <w:rPr>
          <w:rFonts w:ascii="Times New Roman" w:hAnsi="Times New Roman" w:cs="Times New Roman"/>
          <w:sz w:val="24"/>
          <w:szCs w:val="24"/>
        </w:rPr>
        <w:t>te e demais órgãos competentes.</w:t>
      </w:r>
    </w:p>
    <w:p w:rsidR="005D1B22" w:rsidRPr="005D1B22" w:rsidRDefault="005D1B22" w:rsidP="004C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7º </w:t>
      </w:r>
      <w:r w:rsidRPr="005D1B22">
        <w:rPr>
          <w:rFonts w:ascii="Times New Roman" w:hAnsi="Times New Roman" w:cs="Times New Roman"/>
          <w:sz w:val="24"/>
          <w:szCs w:val="24"/>
        </w:rPr>
        <w:t>As infraçõ</w:t>
      </w:r>
      <w:r>
        <w:rPr>
          <w:rFonts w:ascii="Times New Roman" w:hAnsi="Times New Roman" w:cs="Times New Roman"/>
          <w:sz w:val="24"/>
          <w:szCs w:val="24"/>
        </w:rPr>
        <w:t>es poderão ser constatadas por:</w:t>
      </w:r>
    </w:p>
    <w:p w:rsidR="005D1B22" w:rsidRPr="005D1B22" w:rsidRDefault="005D1B22" w:rsidP="004C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 – Flagrante por agente público;</w:t>
      </w:r>
    </w:p>
    <w:p w:rsidR="005D1B22" w:rsidRPr="005D1B22" w:rsidRDefault="005D1B22" w:rsidP="004C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II – Câmeras de segurança e monitoramento urbano;</w:t>
      </w:r>
    </w:p>
    <w:p w:rsidR="005D1B22" w:rsidRPr="005D1B22" w:rsidRDefault="005D1B22" w:rsidP="004C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III – Denúncias da população, desde que acompanhadas de elementos mínimos de comprovação (foto, vídeo ou relato circunstanciado).</w:t>
      </w:r>
    </w:p>
    <w:p w:rsidR="004C5538" w:rsidRDefault="004C5538" w:rsidP="004C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B22" w:rsidRPr="005D1B22" w:rsidRDefault="005D1B22" w:rsidP="004C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§1º O Município poderá disponibilizar um canal eletrônico e telefônico para recebimento de denúncias anônimas.</w:t>
      </w:r>
    </w:p>
    <w:p w:rsidR="005D1B22" w:rsidRDefault="005D1B22" w:rsidP="004C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§2º A identidade do denunciante será protegida, salvo autorização expressa para divulgação.</w:t>
      </w:r>
    </w:p>
    <w:p w:rsidR="004C5538" w:rsidRDefault="004C5538" w:rsidP="005D1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38" w:rsidRPr="004C5538" w:rsidRDefault="004C5538" w:rsidP="005D1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538">
        <w:rPr>
          <w:rFonts w:ascii="Times New Roman" w:hAnsi="Times New Roman" w:cs="Times New Roman"/>
          <w:b/>
          <w:sz w:val="24"/>
          <w:szCs w:val="24"/>
        </w:rPr>
        <w:t>CAPÍTULO IV – DO PROGRAMA BÚZIOS LIMPA</w:t>
      </w:r>
    </w:p>
    <w:p w:rsidR="004C5538" w:rsidRDefault="004C5538" w:rsidP="005D1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8º </w:t>
      </w:r>
      <w:r w:rsidRPr="005D1B22">
        <w:rPr>
          <w:rFonts w:ascii="Times New Roman" w:hAnsi="Times New Roman" w:cs="Times New Roman"/>
          <w:sz w:val="24"/>
          <w:szCs w:val="24"/>
        </w:rPr>
        <w:t>Fica instituído o Programa Búzios Limpa, com</w:t>
      </w:r>
      <w:r w:rsidR="004C5538">
        <w:rPr>
          <w:rFonts w:ascii="Times New Roman" w:hAnsi="Times New Roman" w:cs="Times New Roman"/>
          <w:sz w:val="24"/>
          <w:szCs w:val="24"/>
        </w:rPr>
        <w:t xml:space="preserve"> os seguintes objetivos: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 – Promover campanhas permanentes de conscientização e educação ambiental;</w:t>
      </w:r>
    </w:p>
    <w:p w:rsidR="005D1B22" w:rsidRP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II – Firmar parcerias com escolas para inserção do tema nos projetos pedagógicos;</w:t>
      </w:r>
    </w:p>
    <w:p w:rsidR="004C5538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2">
        <w:rPr>
          <w:rFonts w:ascii="Times New Roman" w:hAnsi="Times New Roman" w:cs="Times New Roman"/>
          <w:sz w:val="24"/>
          <w:szCs w:val="24"/>
        </w:rPr>
        <w:t>IV – Incentivar práticas de logística reversa e descarte correto de resíduos volumosos;</w:t>
      </w:r>
    </w:p>
    <w:p w:rsidR="00A36DEB" w:rsidRPr="00A36DEB" w:rsidRDefault="00A36DEB" w:rsidP="005D1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B22" w:rsidRPr="004C5538" w:rsidRDefault="005D1B22" w:rsidP="005D1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538">
        <w:rPr>
          <w:rFonts w:ascii="Times New Roman" w:hAnsi="Times New Roman" w:cs="Times New Roman"/>
          <w:b/>
          <w:sz w:val="24"/>
          <w:szCs w:val="24"/>
        </w:rPr>
        <w:lastRenderedPageBreak/>
        <w:t>CAPÍTULO V – DISPOSIÇÕES FINAIS</w:t>
      </w:r>
    </w:p>
    <w:p w:rsidR="00A36DEB" w:rsidRDefault="00A36DEB" w:rsidP="005D1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B22" w:rsidRDefault="005D1B22" w:rsidP="005D1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9º </w:t>
      </w:r>
      <w:r w:rsidRPr="005D1B22">
        <w:rPr>
          <w:rFonts w:ascii="Times New Roman" w:hAnsi="Times New Roman" w:cs="Times New Roman"/>
          <w:sz w:val="24"/>
          <w:szCs w:val="24"/>
        </w:rPr>
        <w:t xml:space="preserve">Os valores arrecadados com a aplicação das penalidades previstas </w:t>
      </w:r>
      <w:r w:rsidR="00954907">
        <w:rPr>
          <w:rFonts w:ascii="Times New Roman" w:hAnsi="Times New Roman" w:cs="Times New Roman"/>
          <w:sz w:val="24"/>
          <w:szCs w:val="24"/>
        </w:rPr>
        <w:t xml:space="preserve">nesta Lei serão destinados à Secretaria Municipal do </w:t>
      </w:r>
      <w:r w:rsidRPr="005D1B22">
        <w:rPr>
          <w:rFonts w:ascii="Times New Roman" w:hAnsi="Times New Roman" w:cs="Times New Roman"/>
          <w:sz w:val="24"/>
          <w:szCs w:val="24"/>
        </w:rPr>
        <w:t>Ambiente</w:t>
      </w:r>
      <w:r w:rsidR="00954907">
        <w:rPr>
          <w:rFonts w:ascii="Times New Roman" w:hAnsi="Times New Roman" w:cs="Times New Roman"/>
          <w:sz w:val="24"/>
          <w:szCs w:val="24"/>
        </w:rPr>
        <w:t xml:space="preserve"> e Urbanismo</w:t>
      </w:r>
      <w:r w:rsidRPr="005D1B22">
        <w:rPr>
          <w:rFonts w:ascii="Times New Roman" w:hAnsi="Times New Roman" w:cs="Times New Roman"/>
          <w:sz w:val="24"/>
          <w:szCs w:val="24"/>
        </w:rPr>
        <w:t>, com aplicação exclusiva em ações de limpeza urbana, coleta seletiva, reciclagem e educação ambiental.</w:t>
      </w:r>
    </w:p>
    <w:p w:rsidR="00D84AF0" w:rsidRDefault="00D84AF0" w:rsidP="00945A2B">
      <w:pPr>
        <w:jc w:val="both"/>
        <w:rPr>
          <w:rFonts w:ascii="Times New Roman" w:hAnsi="Times New Roman" w:cs="Times New Roman"/>
          <w:sz w:val="24"/>
          <w:szCs w:val="24"/>
        </w:rPr>
      </w:pPr>
      <w:r w:rsidRPr="004C5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</w:t>
      </w:r>
      <w:r w:rsidR="004C5538" w:rsidRPr="004C553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C5538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Pr="00D84AF0">
        <w:rPr>
          <w:rFonts w:ascii="Times New Roman" w:hAnsi="Times New Roman" w:cs="Times New Roman"/>
          <w:sz w:val="24"/>
          <w:szCs w:val="24"/>
        </w:rPr>
        <w:t xml:space="preserve">. Esta </w:t>
      </w:r>
      <w:r w:rsidR="00217EF5">
        <w:rPr>
          <w:rFonts w:ascii="Times New Roman" w:hAnsi="Times New Roman" w:cs="Times New Roman"/>
          <w:sz w:val="24"/>
          <w:szCs w:val="24"/>
        </w:rPr>
        <w:t>lei</w:t>
      </w:r>
      <w:r w:rsidRPr="00D84AF0">
        <w:rPr>
          <w:rFonts w:ascii="Times New Roman" w:hAnsi="Times New Roman" w:cs="Times New Roman"/>
          <w:sz w:val="24"/>
          <w:szCs w:val="24"/>
        </w:rPr>
        <w:t xml:space="preserve"> entra em vigor na data de sua publicação</w:t>
      </w:r>
      <w:r w:rsidR="004D7A07">
        <w:rPr>
          <w:rFonts w:ascii="Times New Roman" w:hAnsi="Times New Roman" w:cs="Times New Roman"/>
          <w:sz w:val="24"/>
          <w:szCs w:val="24"/>
        </w:rPr>
        <w:t>.</w:t>
      </w:r>
      <w:r w:rsidR="00954907" w:rsidRPr="00954907">
        <w:rPr>
          <w:rFonts w:ascii="Arial" w:hAnsi="Arial" w:cs="Arial"/>
          <w:color w:val="001D35"/>
          <w:sz w:val="42"/>
          <w:szCs w:val="42"/>
          <w:shd w:val="clear" w:color="auto" w:fill="FFFFFF"/>
        </w:rPr>
        <w:t xml:space="preserve"> </w:t>
      </w:r>
    </w:p>
    <w:p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:rsidR="009F6FD1" w:rsidRPr="009F6FD1" w:rsidRDefault="009F6FD1" w:rsidP="009F6F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282BE0" w:rsidRPr="00282BE0" w:rsidRDefault="00E701FF" w:rsidP="00282BE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4C5538" w:rsidRPr="004C5538" w:rsidRDefault="004C5538" w:rsidP="004C5538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5538">
        <w:rPr>
          <w:rFonts w:ascii="Times New Roman" w:hAnsi="Times New Roman" w:cs="Times New Roman"/>
          <w:color w:val="000000" w:themeColor="text1"/>
          <w:sz w:val="26"/>
          <w:szCs w:val="26"/>
        </w:rPr>
        <w:t>O presente Projeto de Lei tem como objetivo combater o descarte irregular de lixo e resíduos sólidos em Armação dos Búzios, uma cidade de relevante importância turística e ambiental. O despejo indevido de resíduos em valões, praias, vias públicas e terrenos causa sérios danos à saúde pública, ao meio ambiente e à imagem do município perante seus moradores e visitantes.</w:t>
      </w:r>
    </w:p>
    <w:p w:rsidR="004C5538" w:rsidRPr="004C5538" w:rsidRDefault="004C5538" w:rsidP="004C5538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5538">
        <w:rPr>
          <w:rFonts w:ascii="Times New Roman" w:hAnsi="Times New Roman" w:cs="Times New Roman"/>
          <w:color w:val="000000" w:themeColor="text1"/>
          <w:sz w:val="26"/>
          <w:szCs w:val="26"/>
        </w:rPr>
        <w:t>Experiências bem-sucedidas de cidades como Rio de Janeiro, Mossoró e Curitiba mostram que medidas educativas combinadas com sanções administrativas podem reduzir significativamente esse tipo de conduta. A criação do Programa Búzios Limpa permitirá o engajamento da população na preservação dos espaços urbanos e naturais.</w:t>
      </w:r>
    </w:p>
    <w:p w:rsidR="009F6FD1" w:rsidRPr="004C5538" w:rsidRDefault="004C5538" w:rsidP="004C5538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5538">
        <w:rPr>
          <w:rFonts w:ascii="Times New Roman" w:hAnsi="Times New Roman" w:cs="Times New Roman"/>
          <w:color w:val="000000" w:themeColor="text1"/>
          <w:sz w:val="26"/>
          <w:szCs w:val="26"/>
        </w:rPr>
        <w:t>Este projeto, portanto, atende ao interesse público e busca garantir um ambiente mais limpo, seguro e saudável para todos.</w:t>
      </w:r>
    </w:p>
    <w:p w:rsidR="004C5538" w:rsidRDefault="004C5538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Pr="004C5538" w:rsidRDefault="00071806" w:rsidP="009F6FD1">
      <w:pPr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5538">
        <w:rPr>
          <w:rFonts w:ascii="Times New Roman" w:hAnsi="Times New Roman" w:cs="Times New Roman"/>
          <w:color w:val="000000" w:themeColor="text1"/>
          <w:sz w:val="26"/>
          <w:szCs w:val="26"/>
        </w:rPr>
        <w:t>Sala das Sessões</w:t>
      </w:r>
      <w:r w:rsidR="009F6FD1" w:rsidRPr="004C55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C55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{dia} </w:t>
      </w:r>
      <w:r w:rsidR="009F6FD1" w:rsidRPr="004C55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</w:t>
      </w:r>
      <w:r w:rsidRPr="004C5538">
        <w:rPr>
          <w:rFonts w:ascii="Times New Roman" w:hAnsi="Times New Roman" w:cs="Times New Roman"/>
          <w:color w:val="000000" w:themeColor="text1"/>
          <w:sz w:val="26"/>
          <w:szCs w:val="26"/>
        </w:rPr>
        <w:t>{mês} de {ano}</w:t>
      </w:r>
    </w:p>
    <w:p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5A52D6" w:rsidRDefault="005A52D6" w:rsidP="005A52D6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URIEL DA COSTA PEREIRA</w:t>
      </w:r>
    </w:p>
    <w:p w:rsidR="00D620EA" w:rsidRPr="00D620EA" w:rsidRDefault="009F6FD1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 Autor</w:t>
      </w:r>
    </w:p>
    <w:p w:rsidR="00AB50B1" w:rsidRDefault="00AB50B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84AF0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20"/>
    <w:rsid w:val="00071806"/>
    <w:rsid w:val="00080AC5"/>
    <w:rsid w:val="001658C8"/>
    <w:rsid w:val="00200C2F"/>
    <w:rsid w:val="00217EF5"/>
    <w:rsid w:val="00282BE0"/>
    <w:rsid w:val="003174DF"/>
    <w:rsid w:val="00350143"/>
    <w:rsid w:val="003E2645"/>
    <w:rsid w:val="00404D82"/>
    <w:rsid w:val="004C5538"/>
    <w:rsid w:val="004D7A07"/>
    <w:rsid w:val="004E174D"/>
    <w:rsid w:val="00512510"/>
    <w:rsid w:val="00542242"/>
    <w:rsid w:val="00582E8C"/>
    <w:rsid w:val="005A52D6"/>
    <w:rsid w:val="005A57A5"/>
    <w:rsid w:val="005D1B22"/>
    <w:rsid w:val="0077027F"/>
    <w:rsid w:val="007B543E"/>
    <w:rsid w:val="007C2134"/>
    <w:rsid w:val="00821220"/>
    <w:rsid w:val="00843FDF"/>
    <w:rsid w:val="00885DBA"/>
    <w:rsid w:val="008D625D"/>
    <w:rsid w:val="00945A2B"/>
    <w:rsid w:val="00954907"/>
    <w:rsid w:val="009F6FD1"/>
    <w:rsid w:val="00A30FF4"/>
    <w:rsid w:val="00A36DEB"/>
    <w:rsid w:val="00AB2B05"/>
    <w:rsid w:val="00AB50B1"/>
    <w:rsid w:val="00AD0DFC"/>
    <w:rsid w:val="00B75D11"/>
    <w:rsid w:val="00C62908"/>
    <w:rsid w:val="00C86902"/>
    <w:rsid w:val="00C90A83"/>
    <w:rsid w:val="00D620EA"/>
    <w:rsid w:val="00D84AF0"/>
    <w:rsid w:val="00D96653"/>
    <w:rsid w:val="00E35BA9"/>
    <w:rsid w:val="00E3649D"/>
    <w:rsid w:val="00E452FB"/>
    <w:rsid w:val="00E50D80"/>
    <w:rsid w:val="00E640AD"/>
    <w:rsid w:val="00E701FF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A2EA"/>
  <w15:chartTrackingRefBased/>
  <w15:docId w15:val="{C66E62CC-59ED-460C-B341-35198437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.uriel.CAMARA\Documents\Modelos%20Personalizados%20do%20Office\MOD-PROJETO%20DE%20LEI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0AE4-5B9D-4441-B11E-22501084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MOD-PROJETO DE LEI</Template>
  <TotalTime>72</TotalTime>
  <Pages>3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Uriel</dc:creator>
  <cp:keywords/>
  <dc:description/>
  <cp:lastModifiedBy>Gabinete Uriel</cp:lastModifiedBy>
  <cp:revision>7</cp:revision>
  <cp:lastPrinted>2025-04-25T13:58:00Z</cp:lastPrinted>
  <dcterms:created xsi:type="dcterms:W3CDTF">2025-04-24T14:53:00Z</dcterms:created>
  <dcterms:modified xsi:type="dcterms:W3CDTF">2025-04-25T14:00:00Z</dcterms:modified>
</cp:coreProperties>
</file>